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31" w:rsidRDefault="00401DB6" w:rsidP="00401DB6">
      <w:pPr>
        <w:pStyle w:val="Titel"/>
      </w:pPr>
      <w:r>
        <w:t>De ziekte van Parkinson</w:t>
      </w:r>
    </w:p>
    <w:p w:rsidR="00401DB6" w:rsidRDefault="00401DB6" w:rsidP="00401DB6"/>
    <w:p w:rsidR="00401DB6" w:rsidRDefault="00401DB6" w:rsidP="00401DB6">
      <w:pPr>
        <w:pStyle w:val="Kop2"/>
      </w:pPr>
      <w:r>
        <w:t>Oorzaak</w:t>
      </w:r>
    </w:p>
    <w:p w:rsidR="00401DB6" w:rsidRDefault="00401DB6" w:rsidP="00401DB6">
      <w:r>
        <w:t xml:space="preserve">De oorzaak van de ziekte van Parkinson is nog vrijwel onbekend. Wat we wel weten is dat het waarschijnlijk deels erfelijk is. </w:t>
      </w:r>
    </w:p>
    <w:p w:rsidR="00401DB6" w:rsidRDefault="00401DB6" w:rsidP="00401DB6">
      <w:r>
        <w:t>Parkinson is een aandoening waarbij de substantia nigra (zwarte kern) in de hersenstam degenereert. Hierdoor ontstaat er een tekort aan dopamine in de basale kernen. Dit tekort aan dopamine leidt tot bewegingsarmoede en rigiditeit. Rigiditeit is een ander woord voor stijfheid. Acetylcholine is een neurotransmitter v</w:t>
      </w:r>
      <w:r w:rsidRPr="00401DB6">
        <w:t>ooral betrokken is bij de impulsoverdracht van zenuwcellen naar skeletspiercellen</w:t>
      </w:r>
      <w:r>
        <w:t xml:space="preserve">. Doordat hier een overschot aan is bij de ziekte van Parkinson ontstaan er </w:t>
      </w:r>
      <w:proofErr w:type="spellStart"/>
      <w:r>
        <w:t>tremoren</w:t>
      </w:r>
      <w:proofErr w:type="spellEnd"/>
      <w:r>
        <w:t xml:space="preserve">, of te wel bevingen. </w:t>
      </w:r>
    </w:p>
    <w:p w:rsidR="00401DB6" w:rsidRDefault="00C73CE3" w:rsidP="00C73CE3">
      <w:pPr>
        <w:pStyle w:val="Kop2"/>
      </w:pPr>
      <w:r>
        <w:t>Diagnose</w:t>
      </w:r>
    </w:p>
    <w:p w:rsidR="00C73CE3" w:rsidRDefault="00C73CE3" w:rsidP="00C73CE3">
      <w:r>
        <w:t>Bij de ziekte van Parkinson ligt de oorzaak in de hersenen. Ondanks dat kan de ziekte niet vastgesteld worden middels een hersenscan. De neuroloog kijkt voor het stellen van de diagnose specifiek naar de uiterlijke symptomen. Ook vindt er lichamelijk onderzoek plaats. Wanneer er een verdenking is van Parkinson, kan ervoor gekozen worden om de desbetreffende client het medicijn Levodopa te geven. Iemand met Parkinson zal hier zeer goed op reageren. Hierdoor kan de diagnose gesteld worden.</w:t>
      </w:r>
    </w:p>
    <w:p w:rsidR="00C73CE3" w:rsidRDefault="00C73CE3" w:rsidP="00C73CE3">
      <w:r>
        <w:t xml:space="preserve">Wanneer de diagnose gesteld is wordt er vaak voor gekozen om de behandeling verder te zetten bij een zorgverlener binnen het </w:t>
      </w:r>
      <w:proofErr w:type="spellStart"/>
      <w:r>
        <w:t>Parkinssonnet</w:t>
      </w:r>
      <w:proofErr w:type="spellEnd"/>
      <w:r>
        <w:t xml:space="preserve">. Deze zorgverleners zijn gespecialiseerd op het gebied van Parkinson en kunnen samen met de client het beste zorgtraject uitzetten wat past bij de client. </w:t>
      </w:r>
    </w:p>
    <w:p w:rsidR="00C73CE3" w:rsidRPr="00C73CE3" w:rsidRDefault="00C73CE3" w:rsidP="00C73CE3">
      <w:r>
        <w:t>De levensverwachting bij iemand met Parkinson ligt niet lager als een gezond iemand.</w:t>
      </w:r>
    </w:p>
    <w:p w:rsidR="00401DB6" w:rsidRDefault="00401DB6" w:rsidP="00401DB6">
      <w:pPr>
        <w:pStyle w:val="Kop2"/>
      </w:pPr>
      <w:r>
        <w:t>Verschijnselen</w:t>
      </w:r>
    </w:p>
    <w:p w:rsidR="00401DB6" w:rsidRDefault="00401DB6" w:rsidP="00401DB6">
      <w:r>
        <w:t>Wanneer iemand met de ziekte van Parkinson bij de huisarts komt zal het niet direct duidelijk zijn dat het om deze ziekte gaat. Hij/zij kan komen met klachten als moeheid, lam gevoel in de ledematen en vaker vallen. Andere verschijnselen gedurende het vorderen van de ziekte zijn:</w:t>
      </w:r>
    </w:p>
    <w:p w:rsidR="00401DB6" w:rsidRDefault="00401DB6" w:rsidP="00401DB6">
      <w:pPr>
        <w:pStyle w:val="Lijstalinea"/>
        <w:numPr>
          <w:ilvl w:val="0"/>
          <w:numId w:val="1"/>
        </w:numPr>
      </w:pPr>
      <w:r>
        <w:t xml:space="preserve">Bewegingsarmoede: Kleine passen waarbij de armen niet </w:t>
      </w:r>
      <w:proofErr w:type="spellStart"/>
      <w:r>
        <w:t>meezwaaien</w:t>
      </w:r>
      <w:proofErr w:type="spellEnd"/>
    </w:p>
    <w:p w:rsidR="00401DB6" w:rsidRDefault="00401DB6" w:rsidP="00401DB6">
      <w:pPr>
        <w:pStyle w:val="Lijstalinea"/>
        <w:numPr>
          <w:ilvl w:val="0"/>
          <w:numId w:val="1"/>
        </w:numPr>
      </w:pPr>
      <w:r>
        <w:t xml:space="preserve">Maskergelaat: </w:t>
      </w:r>
      <w:r w:rsidR="00083522">
        <w:t>de mimiek neemt af</w:t>
      </w:r>
    </w:p>
    <w:p w:rsidR="00401DB6" w:rsidRDefault="00401DB6" w:rsidP="00401DB6">
      <w:pPr>
        <w:pStyle w:val="Lijstalinea"/>
        <w:numPr>
          <w:ilvl w:val="0"/>
          <w:numId w:val="1"/>
        </w:numPr>
      </w:pPr>
      <w:r>
        <w:t>Monotone spraak</w:t>
      </w:r>
    </w:p>
    <w:p w:rsidR="00401DB6" w:rsidRDefault="00401DB6" w:rsidP="00401DB6">
      <w:pPr>
        <w:pStyle w:val="Lijstalinea"/>
        <w:numPr>
          <w:ilvl w:val="0"/>
          <w:numId w:val="1"/>
        </w:numPr>
      </w:pPr>
      <w:r>
        <w:t xml:space="preserve">Kriebelig handschrift </w:t>
      </w:r>
    </w:p>
    <w:p w:rsidR="00C73CE3" w:rsidRDefault="00C73CE3" w:rsidP="00401DB6">
      <w:pPr>
        <w:pStyle w:val="Lijstalinea"/>
        <w:numPr>
          <w:ilvl w:val="0"/>
          <w:numId w:val="1"/>
        </w:numPr>
      </w:pPr>
      <w:proofErr w:type="spellStart"/>
      <w:r>
        <w:t>Freezing</w:t>
      </w:r>
      <w:proofErr w:type="spellEnd"/>
      <w:r>
        <w:t>: het bevriezen van de benen tijdens het lopen(plotseling stilstaan)</w:t>
      </w:r>
    </w:p>
    <w:p w:rsidR="00083522" w:rsidRDefault="00083522" w:rsidP="00083522">
      <w:r>
        <w:t>Doordat de spierspanning toeneemt is er een vergrote kans op buigcontracturen. Dit zijn verkrommingen van de ledematen. Denk bijvoorbeeld aan het ellebooggewricht. Zoals eerder al benoemd is, is een bekend symptoom de tremor. Deze komt met name voor in rust. Bijvoorbeeld als iemand rustig tv zit te kijken. Tijdens de slaap komt dit echter niet voor. Wanneer iemand stress ervaart zal de tremor ook toenemen.</w:t>
      </w:r>
    </w:p>
    <w:p w:rsidR="00083522" w:rsidRDefault="00083522" w:rsidP="00083522">
      <w:r>
        <w:t xml:space="preserve">In de eerste periode van de ziekte zullen deze verschijnselen te onderdrukken zijn door middel van medicatie en/of fysiotherapie. Helaas raakt het lichaam hieraan gewend en helpt op den duur zelfs de sterkste medicatie nog maar een paar uur. Een bekend medicijn voor de ziekte van Parkinson is Levodopa. Dit moet op strikt vaste tijdstippen ingenomen worden om zijn werking te behouden. </w:t>
      </w:r>
    </w:p>
    <w:p w:rsidR="00083522" w:rsidRDefault="00083522" w:rsidP="00083522">
      <w:r>
        <w:lastRenderedPageBreak/>
        <w:t xml:space="preserve">Parkinson is niet een op zichzelf staande ziekte. Vaak is er sprake van </w:t>
      </w:r>
      <w:proofErr w:type="spellStart"/>
      <w:r>
        <w:t>comorbiditeit</w:t>
      </w:r>
      <w:proofErr w:type="spellEnd"/>
      <w:r>
        <w:t xml:space="preserve">. Dit betekend dat er zich tegelijkertijd twee of meerdere ziektes voordoen. Zo gaat Parkinson vaak gepaard met depressies of dementie. </w:t>
      </w:r>
    </w:p>
    <w:p w:rsidR="00083522" w:rsidRDefault="00083522" w:rsidP="00083522">
      <w:pPr>
        <w:pStyle w:val="Kop2"/>
      </w:pPr>
      <w:r>
        <w:t>Parkinsonisme</w:t>
      </w:r>
    </w:p>
    <w:p w:rsidR="00663287" w:rsidRDefault="00083522" w:rsidP="00083522">
      <w:r>
        <w:t>Bij Parkinsonisme treden er dezelfde verschijnselen op als bij Parkinson. Echter ligt de oorzaak ergens anders. E</w:t>
      </w:r>
      <w:r w:rsidR="008D28B0">
        <w:t xml:space="preserve">en voorbeeld hiervan is bijvoorbeeld het gebruik van de antipsychotica, </w:t>
      </w:r>
      <w:proofErr w:type="spellStart"/>
      <w:r w:rsidR="008D28B0">
        <w:t>Haldol</w:t>
      </w:r>
      <w:proofErr w:type="spellEnd"/>
      <w:r w:rsidR="008D28B0">
        <w:t xml:space="preserve">. Door het gebruik van </w:t>
      </w:r>
      <w:proofErr w:type="spellStart"/>
      <w:r w:rsidR="008D28B0">
        <w:t>Haldol</w:t>
      </w:r>
      <w:proofErr w:type="spellEnd"/>
      <w:r w:rsidR="008D28B0">
        <w:t xml:space="preserve"> kunnen dezelfde verschijnselen zoals spierstijfheid en </w:t>
      </w:r>
      <w:proofErr w:type="spellStart"/>
      <w:r w:rsidR="008D28B0">
        <w:t>tremoren</w:t>
      </w:r>
      <w:proofErr w:type="spellEnd"/>
      <w:r w:rsidR="008D28B0">
        <w:t xml:space="preserve"> optreden. Hetzelfde geldt voor een koolmonoxidevergiftiging. Het zijn dus dezelfde verschijnselen als bij de ziekte van Parkinson, alleen de oorzaak ligt ergens anders. </w:t>
      </w:r>
    </w:p>
    <w:p w:rsidR="00663287" w:rsidRDefault="00663287" w:rsidP="00083522"/>
    <w:p w:rsidR="00663287" w:rsidRDefault="00663287" w:rsidP="00083522"/>
    <w:p w:rsidR="00663287" w:rsidRDefault="00663287" w:rsidP="00083522">
      <w:r>
        <w:t xml:space="preserve">Bronvermelding: </w:t>
      </w:r>
    </w:p>
    <w:p w:rsidR="00663287" w:rsidRDefault="00663287" w:rsidP="008E21F4">
      <w:pPr>
        <w:pStyle w:val="Normaalweb"/>
        <w:numPr>
          <w:ilvl w:val="0"/>
          <w:numId w:val="2"/>
        </w:numPr>
        <w:spacing w:line="480" w:lineRule="auto"/>
        <w:rPr>
          <w:rFonts w:asciiTheme="minorHAnsi" w:hAnsiTheme="minorHAnsi"/>
          <w:sz w:val="22"/>
          <w:szCs w:val="22"/>
        </w:rPr>
      </w:pPr>
      <w:r w:rsidRPr="00663287">
        <w:rPr>
          <w:rFonts w:asciiTheme="minorHAnsi" w:hAnsiTheme="minorHAnsi"/>
          <w:sz w:val="22"/>
          <w:szCs w:val="22"/>
        </w:rPr>
        <w:t xml:space="preserve">Ham, T. H. V. C. B. (2017). </w:t>
      </w:r>
      <w:r w:rsidRPr="00663287">
        <w:rPr>
          <w:rFonts w:asciiTheme="minorHAnsi" w:hAnsiTheme="minorHAnsi"/>
          <w:i/>
          <w:iCs/>
          <w:sz w:val="22"/>
          <w:szCs w:val="22"/>
        </w:rPr>
        <w:t>Klinische pathologie</w:t>
      </w:r>
      <w:r w:rsidRPr="00663287">
        <w:rPr>
          <w:rFonts w:asciiTheme="minorHAnsi" w:hAnsiTheme="minorHAnsi"/>
          <w:sz w:val="22"/>
          <w:szCs w:val="22"/>
        </w:rPr>
        <w:t xml:space="preserve"> (4de editie). ThiemeMeulenhoff bv.</w:t>
      </w:r>
    </w:p>
    <w:p w:rsidR="008E21F4" w:rsidRPr="008E21F4" w:rsidRDefault="008E21F4" w:rsidP="008E21F4">
      <w:pPr>
        <w:pStyle w:val="Normaalweb"/>
        <w:numPr>
          <w:ilvl w:val="0"/>
          <w:numId w:val="2"/>
        </w:numPr>
        <w:spacing w:line="480" w:lineRule="auto"/>
        <w:rPr>
          <w:rFonts w:asciiTheme="minorHAnsi" w:hAnsiTheme="minorHAnsi"/>
          <w:sz w:val="22"/>
          <w:szCs w:val="22"/>
        </w:rPr>
      </w:pPr>
      <w:r w:rsidRPr="008E21F4">
        <w:rPr>
          <w:rFonts w:asciiTheme="minorHAnsi" w:hAnsiTheme="minorHAnsi"/>
          <w:i/>
          <w:iCs/>
          <w:sz w:val="22"/>
          <w:szCs w:val="22"/>
        </w:rPr>
        <w:t>Een landelijk netwerk van meer dan 3.400 zorgverleners</w:t>
      </w:r>
      <w:r w:rsidRPr="008E21F4">
        <w:rPr>
          <w:rFonts w:asciiTheme="minorHAnsi" w:hAnsiTheme="minorHAnsi"/>
          <w:sz w:val="22"/>
          <w:szCs w:val="22"/>
        </w:rPr>
        <w:t xml:space="preserve">. (2020, 10 september). </w:t>
      </w:r>
      <w:proofErr w:type="spellStart"/>
      <w:r w:rsidRPr="008E21F4">
        <w:rPr>
          <w:rFonts w:asciiTheme="minorHAnsi" w:hAnsiTheme="minorHAnsi"/>
          <w:sz w:val="22"/>
          <w:szCs w:val="22"/>
        </w:rPr>
        <w:t>ParkinsonNet</w:t>
      </w:r>
      <w:proofErr w:type="spellEnd"/>
      <w:r w:rsidRPr="008E21F4">
        <w:rPr>
          <w:rFonts w:asciiTheme="minorHAnsi" w:hAnsiTheme="minorHAnsi"/>
          <w:sz w:val="22"/>
          <w:szCs w:val="22"/>
        </w:rPr>
        <w:t>. https://www.parkinsonnet.nl/</w:t>
      </w:r>
    </w:p>
    <w:p w:rsidR="008E21F4" w:rsidRPr="00663287" w:rsidRDefault="008E21F4" w:rsidP="00663287">
      <w:pPr>
        <w:pStyle w:val="Normaalweb"/>
        <w:spacing w:line="480" w:lineRule="auto"/>
        <w:ind w:left="720" w:hanging="720"/>
        <w:rPr>
          <w:rFonts w:asciiTheme="minorHAnsi" w:hAnsiTheme="minorHAnsi"/>
          <w:sz w:val="22"/>
          <w:szCs w:val="22"/>
        </w:rPr>
      </w:pPr>
      <w:bookmarkStart w:id="0" w:name="_GoBack"/>
      <w:bookmarkEnd w:id="0"/>
    </w:p>
    <w:p w:rsidR="00663287" w:rsidRPr="00083522" w:rsidRDefault="00663287" w:rsidP="00083522"/>
    <w:sectPr w:rsidR="00663287" w:rsidRPr="00083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5A8"/>
    <w:multiLevelType w:val="hybridMultilevel"/>
    <w:tmpl w:val="EC5042EA"/>
    <w:lvl w:ilvl="0" w:tplc="4DAACEAA">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0D4A9F"/>
    <w:multiLevelType w:val="hybridMultilevel"/>
    <w:tmpl w:val="1D443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B6"/>
    <w:rsid w:val="00083522"/>
    <w:rsid w:val="000A1E31"/>
    <w:rsid w:val="00401DB6"/>
    <w:rsid w:val="00663287"/>
    <w:rsid w:val="008D28B0"/>
    <w:rsid w:val="008E21F4"/>
    <w:rsid w:val="00C73C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A601"/>
  <w15:chartTrackingRefBased/>
  <w15:docId w15:val="{425139A2-FF32-4D01-9FE7-33EFCD1D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401D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01D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1DB6"/>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401DB6"/>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401DB6"/>
    <w:pPr>
      <w:ind w:left="720"/>
      <w:contextualSpacing/>
    </w:pPr>
  </w:style>
  <w:style w:type="paragraph" w:styleId="Normaalweb">
    <w:name w:val="Normal (Web)"/>
    <w:basedOn w:val="Standaard"/>
    <w:uiPriority w:val="99"/>
    <w:semiHidden/>
    <w:unhideWhenUsed/>
    <w:rsid w:val="0066328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63847">
      <w:bodyDiv w:val="1"/>
      <w:marLeft w:val="0"/>
      <w:marRight w:val="0"/>
      <w:marTop w:val="0"/>
      <w:marBottom w:val="0"/>
      <w:divBdr>
        <w:top w:val="none" w:sz="0" w:space="0" w:color="auto"/>
        <w:left w:val="none" w:sz="0" w:space="0" w:color="auto"/>
        <w:bottom w:val="none" w:sz="0" w:space="0" w:color="auto"/>
        <w:right w:val="none" w:sz="0" w:space="0" w:color="auto"/>
      </w:divBdr>
    </w:div>
    <w:div w:id="14701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BC021CBCB9F4B85EBBEDF0270519E" ma:contentTypeVersion="2" ma:contentTypeDescription="Een nieuw document maken." ma:contentTypeScope="" ma:versionID="a67b90dca9481820bee05d28db252185">
  <xsd:schema xmlns:xsd="http://www.w3.org/2001/XMLSchema" xmlns:xs="http://www.w3.org/2001/XMLSchema" xmlns:p="http://schemas.microsoft.com/office/2006/metadata/properties" xmlns:ns2="e6d95746-5de9-48ba-b4b9-f2fbcf20a9cf" targetNamespace="http://schemas.microsoft.com/office/2006/metadata/properties" ma:root="true" ma:fieldsID="b63013a4cc529b3cab7a595ef53616c6" ns2:_="">
    <xsd:import namespace="e6d95746-5de9-48ba-b4b9-f2fbcf20a9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95746-5de9-48ba-b4b9-f2fbcf20a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F2D18-4C67-4F32-8BFF-4188959BEA58}"/>
</file>

<file path=customXml/itemProps2.xml><?xml version="1.0" encoding="utf-8"?>
<ds:datastoreItem xmlns:ds="http://schemas.openxmlformats.org/officeDocument/2006/customXml" ds:itemID="{2BAEECCC-B2BF-4E1B-82E6-5262DDF4949C}"/>
</file>

<file path=customXml/itemProps3.xml><?xml version="1.0" encoding="utf-8"?>
<ds:datastoreItem xmlns:ds="http://schemas.openxmlformats.org/officeDocument/2006/customXml" ds:itemID="{AEF389D0-55D3-450F-A3BE-ED8352CBBB1A}"/>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Wal, van der</dc:creator>
  <cp:keywords/>
  <dc:description/>
  <cp:lastModifiedBy>Femke Wal, van der</cp:lastModifiedBy>
  <cp:revision>3</cp:revision>
  <dcterms:created xsi:type="dcterms:W3CDTF">2020-09-14T12:58:00Z</dcterms:created>
  <dcterms:modified xsi:type="dcterms:W3CDTF">2020-09-14T13:00:00Z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0x01010007CBC021CBCB9F4B85EBBEDF0270519E</vt:lpwstr>
  </property>
</Properties>
</file>